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001" w:rsidRPr="009C74C2" w:rsidRDefault="00EB6001" w:rsidP="00EB6001">
      <w:pPr>
        <w:spacing w:line="240" w:lineRule="auto"/>
        <w:jc w:val="center"/>
        <w:rPr>
          <w:rFonts w:ascii="Times New Roman" w:hAnsi="Times New Roman"/>
          <w:b/>
          <w:sz w:val="28"/>
          <w:szCs w:val="28"/>
        </w:rPr>
      </w:pPr>
      <w:r w:rsidRPr="009C74C2">
        <w:rPr>
          <w:rFonts w:ascii="Times New Roman" w:hAnsi="Times New Roman"/>
          <w:b/>
          <w:sz w:val="28"/>
          <w:szCs w:val="28"/>
        </w:rPr>
        <w:t>TẬP HUẤN VÀ GIẢI ĐÁP VƯỚNG MẮC, KHÓ KHĂN VỀ CẢI CÁCH THỦ TỤC HÀNH CHÍNH</w:t>
      </w:r>
    </w:p>
    <w:p w:rsidR="00EB6001" w:rsidRPr="009C74C2" w:rsidRDefault="00EB6001" w:rsidP="00EB6001">
      <w:pPr>
        <w:spacing w:line="240" w:lineRule="auto"/>
        <w:ind w:firstLine="720"/>
        <w:jc w:val="both"/>
        <w:rPr>
          <w:rStyle w:val="fontstyle01"/>
          <w:b w:val="0"/>
        </w:rPr>
      </w:pPr>
      <w:r w:rsidRPr="009C74C2">
        <w:rPr>
          <w:rStyle w:val="fontstyle01"/>
          <w:b w:val="0"/>
        </w:rPr>
        <w:t xml:space="preserve">Sáng hôm qua ngày 17-10, </w:t>
      </w:r>
      <w:r w:rsidRPr="009C74C2">
        <w:rPr>
          <w:rFonts w:ascii="Times New Roman" w:hAnsi="Times New Roman"/>
          <w:color w:val="212529"/>
          <w:sz w:val="28"/>
          <w:szCs w:val="28"/>
          <w:shd w:val="clear" w:color="auto" w:fill="FFFFFF"/>
        </w:rPr>
        <w:t>Văn phòng Chính phủ tổ chức Hội nghị tập huấn trực tuyến với các tỉnh thành trong cả nước về công tác: Cắt giảm, đơn giản hóa thủ TTHC nội bộ; Bộ chỉ số phục vụ người dân, doanh nghiệp; Hệ thống phản ánh, kiến nghị</w:t>
      </w:r>
      <w:r w:rsidRPr="009C74C2">
        <w:rPr>
          <w:rStyle w:val="fontstyle01"/>
          <w:b w:val="0"/>
        </w:rPr>
        <w:t xml:space="preserve">. </w:t>
      </w:r>
    </w:p>
    <w:p w:rsidR="00EB6001" w:rsidRPr="009C74C2" w:rsidRDefault="00EB6001" w:rsidP="00EB6001">
      <w:pPr>
        <w:shd w:val="clear" w:color="auto" w:fill="FFFFFF"/>
        <w:spacing w:after="0" w:line="240" w:lineRule="auto"/>
        <w:ind w:firstLine="720"/>
        <w:jc w:val="both"/>
        <w:textAlignment w:val="baseline"/>
        <w:rPr>
          <w:rFonts w:ascii="Times New Roman" w:eastAsia="Times New Roman" w:hAnsi="Times New Roman"/>
          <w:color w:val="0C0C0C"/>
          <w:sz w:val="28"/>
          <w:szCs w:val="28"/>
        </w:rPr>
      </w:pPr>
      <w:r w:rsidRPr="009C74C2">
        <w:rPr>
          <w:rFonts w:ascii="Times New Roman" w:eastAsia="Times New Roman" w:hAnsi="Times New Roman"/>
          <w:color w:val="0C0C0C"/>
          <w:sz w:val="28"/>
          <w:szCs w:val="28"/>
        </w:rPr>
        <w:t>Ông Ngô Hải Phan, Cục trưởng Cục Kiểm soát thủ tục hành chính, Văn phòng Chính phủ cho biết: “Với mục tiêu cắt giảm 50% TTHC nội bộ, đây là công việc cần làm một cách quyết liệt, thực chất và có kết quả cụ thể. Đồng thời, việc khai thác sử dụng chỉ số phục vụ người dân, doanh nghiệp thời gian qua chưa thật sự được quan tâm đúng cách, chưa thống nhất về cách hiểu; khai thác hệ thống phản ánh, kiến nghị còn nhiều ý kiến khác nhau về trách nhiệm và kết quả xử lý”.</w:t>
      </w:r>
    </w:p>
    <w:p w:rsidR="00EB6001" w:rsidRPr="009C74C2" w:rsidRDefault="00EB6001" w:rsidP="00EB6001">
      <w:pPr>
        <w:shd w:val="clear" w:color="auto" w:fill="FFFFFF"/>
        <w:spacing w:after="0" w:line="240" w:lineRule="auto"/>
        <w:ind w:firstLine="720"/>
        <w:jc w:val="both"/>
        <w:textAlignment w:val="baseline"/>
        <w:rPr>
          <w:rFonts w:ascii="Times New Roman" w:eastAsia="Times New Roman" w:hAnsi="Times New Roman"/>
          <w:color w:val="0C0C0C"/>
          <w:sz w:val="28"/>
          <w:szCs w:val="28"/>
        </w:rPr>
      </w:pPr>
      <w:r w:rsidRPr="009C74C2">
        <w:rPr>
          <w:rFonts w:ascii="Times New Roman" w:eastAsia="Times New Roman" w:hAnsi="Times New Roman"/>
          <w:color w:val="0C0C0C"/>
          <w:sz w:val="28"/>
          <w:szCs w:val="28"/>
        </w:rPr>
        <w:t>Theo các báo cáo viên, thực tế số lượng TTHC nội bộ ở cấp bộ, địa phương còn có sự chênh lệch lớn. Theo đó, TTHC nội bộ cấp bộ nhiều nhất là 264 thủ tục, thấp nhất là 21; TTHC nội bộ ở địa phương nhiều nhất là hơn 300 thủ tục, ít nhất là 8 thủ tục. TTHC nội bộ phải có vai trò rõ ràng của địa phương để tiến tới cắt giảm, đơn giản và minh bạch hoá TTHC nội bộ.</w:t>
      </w:r>
      <w:r>
        <w:rPr>
          <w:rFonts w:ascii="Times New Roman" w:eastAsia="Times New Roman" w:hAnsi="Times New Roman"/>
          <w:color w:val="0C0C0C"/>
          <w:sz w:val="28"/>
          <w:szCs w:val="28"/>
        </w:rPr>
        <w:t xml:space="preserve"> </w:t>
      </w:r>
      <w:r w:rsidRPr="009C74C2">
        <w:rPr>
          <w:rFonts w:ascii="Times New Roman" w:eastAsia="Times New Roman" w:hAnsi="Times New Roman"/>
          <w:color w:val="0C0C0C"/>
          <w:sz w:val="28"/>
          <w:szCs w:val="28"/>
        </w:rPr>
        <w:t>Về giải pháp, cần tổ chức rà soát thống kê, công bố bổ sung danh mục TTHC nội bộ bảo đảm đầy đủ, đúng phạm vi. Rà soát toàn bộ TTHC thuộc phạm vi quản lý, đề xuất mục tiêu, giải pháp và tiến độ cắt giảm. Căn cứ theo quy định, các bộ ngành, địa phương cần tham gia góp ý đối với đơn vị chủ trì xây dựng, ban hành quy định về TTHC nội bộ để bảo đảm các TTHC nội bộ đơn giản hoá, thuận lợi trong quá trình thực hiện.</w:t>
      </w:r>
    </w:p>
    <w:p w:rsidR="00EB6001" w:rsidRPr="009C74C2" w:rsidRDefault="00EB6001" w:rsidP="00EB6001">
      <w:pPr>
        <w:shd w:val="clear" w:color="auto" w:fill="FFFFFF"/>
        <w:spacing w:after="0" w:line="240" w:lineRule="auto"/>
        <w:ind w:firstLine="720"/>
        <w:jc w:val="both"/>
        <w:textAlignment w:val="baseline"/>
        <w:rPr>
          <w:rFonts w:ascii="Times New Roman" w:eastAsia="Times New Roman" w:hAnsi="Times New Roman"/>
          <w:color w:val="0C0C0C"/>
          <w:sz w:val="28"/>
          <w:szCs w:val="28"/>
        </w:rPr>
      </w:pPr>
      <w:r w:rsidRPr="009C74C2">
        <w:rPr>
          <w:rFonts w:ascii="Times New Roman" w:eastAsia="Times New Roman" w:hAnsi="Times New Roman"/>
          <w:color w:val="0C0C0C"/>
          <w:sz w:val="28"/>
          <w:szCs w:val="28"/>
        </w:rPr>
        <w:t>Với bộ chỉ số phục vụ người dân, doanh nghiệp, cần phải được nhận thức và khai thác gắn với chuyển đổi số; công khai, minh bạch trong tiếp nhận và xử lý; có phương pháp đánh giá tối ưu; hướng sự hài lòng thực chất của người dân, doanh nghiệp. Tích hợp, đồng bộ dữ liệu TTHC giữa Cơ sở dữ liệu quốc gia về TTHC với Hệ thống thông tin giải quyết TTHC cấp bộ, cấp tỉnh để đảm bảo thông tin về TTHC được thường xuyên cập nhật đầy đủ, chính xác, đúng quy định pháp luật. Tổ chức triển khai thực hiện số hoá, cung cấp dịch vụ công trực tuyến, thanh toán trực tuyến theo hướng giao nhiệm vụ cụ thể, chỉ tiêu cụ thể đến từng cơ quan, đơn vị để đảm bảo đạt mục tiêu được Chính phủ giao.</w:t>
      </w:r>
      <w:r>
        <w:rPr>
          <w:rFonts w:ascii="Times New Roman" w:eastAsia="Times New Roman" w:hAnsi="Times New Roman"/>
          <w:color w:val="0C0C0C"/>
          <w:sz w:val="28"/>
          <w:szCs w:val="28"/>
        </w:rPr>
        <w:t xml:space="preserve"> </w:t>
      </w:r>
      <w:r w:rsidRPr="009C74C2">
        <w:rPr>
          <w:rFonts w:ascii="Times New Roman" w:eastAsia="Times New Roman" w:hAnsi="Times New Roman"/>
          <w:color w:val="0C0C0C"/>
          <w:sz w:val="28"/>
          <w:szCs w:val="28"/>
        </w:rPr>
        <w:t>Đối với hệ thống PAKN của người dân, doanh nghiệp cần định hướng nâng cấp, phát triển các biểu mẫu điện tử tương tác để tạo thuận tiện cho người dân, doanh nghiệp khi điền thông tin, gửi PAKN…</w:t>
      </w:r>
    </w:p>
    <w:p w:rsidR="00EB6001" w:rsidRPr="009C74C2" w:rsidRDefault="00EB6001" w:rsidP="00EB6001">
      <w:pPr>
        <w:shd w:val="clear" w:color="auto" w:fill="FFFFFF"/>
        <w:spacing w:after="0" w:line="240" w:lineRule="auto"/>
        <w:ind w:firstLine="720"/>
        <w:jc w:val="both"/>
        <w:textAlignment w:val="baseline"/>
        <w:rPr>
          <w:rStyle w:val="fontstyle01"/>
          <w:rFonts w:eastAsia="Times New Roman"/>
          <w:b w:val="0"/>
          <w:bCs w:val="0"/>
          <w:color w:val="0C0C0C"/>
        </w:rPr>
      </w:pPr>
      <w:r w:rsidRPr="009C74C2">
        <w:rPr>
          <w:rFonts w:ascii="Times New Roman" w:eastAsia="Times New Roman" w:hAnsi="Times New Roman"/>
          <w:color w:val="0C0C0C"/>
          <w:sz w:val="28"/>
          <w:szCs w:val="28"/>
        </w:rPr>
        <w:t>Mục tiêu của hội nghị tập huấn nhằm chấn chỉnh kịp thời những khó khăn, vướng mắc và cả việc phát hiện, hướng xử lý những hiện tượng tiêu cực, nhũng nhiễu trong giải quyết TTHC. Không chỉ cung cấp thông tin, kỹ năng về CCHC, đây còn là diễn đàn để trao đổi, giải đáp và lan toả những cách làm hay, kinh nghiệm hữu ích trong CCHC.</w:t>
      </w:r>
    </w:p>
    <w:p w:rsidR="000A54AC" w:rsidRPr="00EB6001" w:rsidRDefault="00EB6001" w:rsidP="00EB6001">
      <w:pPr>
        <w:spacing w:line="240" w:lineRule="auto"/>
        <w:ind w:firstLine="720"/>
        <w:jc w:val="right"/>
        <w:rPr>
          <w:rFonts w:ascii="Times New Roman" w:hAnsi="Times New Roman"/>
          <w:b/>
          <w:bCs/>
          <w:color w:val="000000"/>
          <w:sz w:val="28"/>
          <w:szCs w:val="28"/>
        </w:rPr>
      </w:pPr>
      <w:r w:rsidRPr="009C74C2">
        <w:rPr>
          <w:rStyle w:val="fontstyle01"/>
        </w:rPr>
        <w:t>Minh Tiến</w:t>
      </w:r>
      <w:bookmarkStart w:id="0" w:name="_GoBack"/>
      <w:bookmarkEnd w:id="0"/>
    </w:p>
    <w:sectPr w:rsidR="000A54AC" w:rsidRPr="00EB6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001"/>
    <w:rsid w:val="000A54AC"/>
    <w:rsid w:val="00EB6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0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EB6001"/>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0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EB6001"/>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2024-10-17T05:07:00Z</dcterms:created>
  <dcterms:modified xsi:type="dcterms:W3CDTF">2024-10-17T05:07:00Z</dcterms:modified>
</cp:coreProperties>
</file>